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2E6E" w:rsidRPr="006A2E6E" w:rsidRDefault="006A2E6E" w:rsidP="006A2E6E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6A2E6E">
        <w:rPr>
          <w:b/>
          <w:bCs/>
          <w:color w:val="333333"/>
          <w:sz w:val="28"/>
          <w:szCs w:val="28"/>
        </w:rPr>
        <w:t>Как стать самозанятым</w:t>
      </w:r>
      <w:bookmarkEnd w:id="0"/>
      <w:r w:rsidRPr="006A2E6E">
        <w:rPr>
          <w:b/>
          <w:bCs/>
          <w:color w:val="333333"/>
          <w:sz w:val="28"/>
          <w:szCs w:val="28"/>
        </w:rPr>
        <w:t xml:space="preserve">? </w:t>
      </w:r>
    </w:p>
    <w:p w:rsidR="006A2E6E" w:rsidRPr="006A2E6E" w:rsidRDefault="006A2E6E" w:rsidP="006A2E6E">
      <w:pPr>
        <w:contextualSpacing/>
        <w:jc w:val="both"/>
        <w:rPr>
          <w:color w:val="333333"/>
          <w:sz w:val="28"/>
          <w:szCs w:val="28"/>
        </w:rPr>
      </w:pP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b/>
          <w:bCs/>
          <w:color w:val="333333"/>
          <w:sz w:val="28"/>
          <w:szCs w:val="28"/>
        </w:rPr>
        <w:t>Самозанятые граждане</w:t>
      </w:r>
      <w:r w:rsidRPr="006A2E6E">
        <w:rPr>
          <w:color w:val="333333"/>
          <w:sz w:val="28"/>
          <w:szCs w:val="28"/>
        </w:rPr>
        <w:t> - физические лица и индивидуальные предприниматели, получающие профессиональный доход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имущества, перешедшие на специальный налоговый режим.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Стать самозанятым может любое физическое лицо. Главное, чтобы доходы за календарный год от деятельности в качестве самозанятого не превышали 2,4 млн руб. Ещё при этом налоговом режиме нельзя нанимать работников и заниматься некоторыми видами деятельности, в том числе перепродажей товаров и торговлей подакцизными товарами. Но при этом можно работать на основной работе по найму.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Для перехода на специальный налоговый режим и приобретения статуса самозанятого гражданину необходимо встать на учет в налоговом органе в качестве налогоплательщика.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С указанной целью можно обратиться в налоговый орган по месту жительства, а также воспользоваться сервисами: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«Личный кабинет налогоплательщика» на официальном сайте Федеральной налоговой службы,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Единый портал государственных и муниципальных услуг (функций),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мобильным приложением «Мой налог»,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обратиться в кредитные организации.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При себе необходимо иметь ​ паспорт гражданина Российской Федерации и фотографию.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Применение специального налогового режима предоставляет самозанятым гражданам ряд преимуществ, а именно: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пониженные налоговые ставки: 4 % - для физических лиц, 6 % - для индивидуальных предпринимателей;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возможность легально осуществлять профессиональную деятельность и получать доход без оформления статуса индивидуального предпринимателя, не опасаясь финансовых и иных санкций за незаконную предпринимательскую деятельность;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отсутствие необходимости предоставлять в налоговые органы налоговую декларацию, приобретать контрольно-кассовую технику;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возможность получения налоговых вычетов и снижения ставок налога.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До 12-го числа каждого месяца налоговая делает расчёт за предыдущий месяц на основании сформированных чеков, а до 28-го числа следует уплатить налог.  Если за месяц не было дохода (сформированных чеков), то сумма налога за этот период равна нулю.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788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A76CE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2023-06-09T08:08:00Z</dcterms:created>
  <dcterms:modified xsi:type="dcterms:W3CDTF">2023-06-09T08:08:00Z</dcterms:modified>
</cp:coreProperties>
</file>